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04F1" w:rsidRDefault="003C04F1" w:rsidP="003C04F1">
      <w:pPr>
        <w:pStyle w:val="a3"/>
        <w:shd w:val="clear" w:color="auto" w:fill="FFFFFF"/>
        <w:spacing w:before="0" w:beforeAutospacing="0" w:after="229" w:afterAutospacing="0"/>
        <w:jc w:val="center"/>
        <w:rPr>
          <w:rFonts w:ascii="Helvetica" w:hAnsi="Helvetica" w:cs="Helvetica"/>
          <w:color w:val="333333"/>
          <w:sz w:val="32"/>
          <w:szCs w:val="32"/>
        </w:rPr>
      </w:pPr>
      <w:r>
        <w:rPr>
          <w:rFonts w:ascii="Helvetica" w:hAnsi="Helvetica" w:cs="Helvetica"/>
          <w:b/>
          <w:bCs/>
          <w:color w:val="333333"/>
          <w:sz w:val="32"/>
          <w:szCs w:val="32"/>
        </w:rPr>
        <w:t>Муниципальное бюджетное дошкольное образовательное учреждение Казанцевский детский сад</w:t>
      </w:r>
    </w:p>
    <w:p w:rsidR="003C04F1" w:rsidRDefault="003C04F1" w:rsidP="003C04F1">
      <w:pPr>
        <w:pStyle w:val="a3"/>
        <w:shd w:val="clear" w:color="auto" w:fill="FFFFFF"/>
        <w:spacing w:before="0" w:beforeAutospacing="0" w:after="229" w:afterAutospacing="0"/>
        <w:jc w:val="center"/>
        <w:rPr>
          <w:rFonts w:ascii="Helvetica" w:hAnsi="Helvetica" w:cs="Helvetica"/>
          <w:color w:val="333333"/>
          <w:sz w:val="32"/>
          <w:szCs w:val="32"/>
        </w:rPr>
      </w:pPr>
    </w:p>
    <w:p w:rsidR="003C04F1" w:rsidRDefault="003C04F1" w:rsidP="003C04F1">
      <w:pPr>
        <w:pStyle w:val="a3"/>
        <w:shd w:val="clear" w:color="auto" w:fill="FFFFFF"/>
        <w:spacing w:before="0" w:beforeAutospacing="0" w:after="229" w:afterAutospacing="0"/>
        <w:jc w:val="center"/>
        <w:rPr>
          <w:rFonts w:ascii="Helvetica" w:hAnsi="Helvetica" w:cs="Helvetica"/>
          <w:color w:val="333333"/>
          <w:sz w:val="32"/>
          <w:szCs w:val="32"/>
        </w:rPr>
      </w:pPr>
    </w:p>
    <w:p w:rsidR="003C04F1" w:rsidRDefault="003C04F1" w:rsidP="003C04F1">
      <w:pPr>
        <w:pStyle w:val="a3"/>
        <w:shd w:val="clear" w:color="auto" w:fill="FFFFFF"/>
        <w:spacing w:before="0" w:beforeAutospacing="0" w:after="229" w:afterAutospacing="0"/>
        <w:jc w:val="center"/>
        <w:rPr>
          <w:rFonts w:ascii="Helvetica" w:hAnsi="Helvetica" w:cs="Helvetica"/>
          <w:color w:val="333333"/>
          <w:sz w:val="32"/>
          <w:szCs w:val="32"/>
        </w:rPr>
      </w:pPr>
    </w:p>
    <w:p w:rsidR="003C04F1" w:rsidRDefault="003C04F1" w:rsidP="003C04F1">
      <w:pPr>
        <w:pStyle w:val="a3"/>
        <w:shd w:val="clear" w:color="auto" w:fill="FFFFFF"/>
        <w:spacing w:before="0" w:beforeAutospacing="0" w:after="229" w:afterAutospacing="0"/>
        <w:jc w:val="center"/>
        <w:rPr>
          <w:rFonts w:ascii="Helvetica" w:hAnsi="Helvetica" w:cs="Helvetica"/>
          <w:color w:val="333333"/>
          <w:sz w:val="32"/>
          <w:szCs w:val="32"/>
        </w:rPr>
      </w:pPr>
    </w:p>
    <w:p w:rsidR="003C04F1" w:rsidRDefault="003C04F1" w:rsidP="003C04F1">
      <w:pPr>
        <w:pStyle w:val="a3"/>
        <w:shd w:val="clear" w:color="auto" w:fill="FFFFFF"/>
        <w:spacing w:before="0" w:beforeAutospacing="0" w:after="229" w:afterAutospacing="0"/>
        <w:jc w:val="center"/>
        <w:rPr>
          <w:rFonts w:ascii="Helvetica" w:hAnsi="Helvetica" w:cs="Helvetica"/>
          <w:color w:val="333333"/>
          <w:sz w:val="32"/>
          <w:szCs w:val="32"/>
        </w:rPr>
      </w:pPr>
    </w:p>
    <w:p w:rsidR="003C04F1" w:rsidRDefault="003C04F1" w:rsidP="003C04F1">
      <w:pPr>
        <w:pStyle w:val="a3"/>
        <w:shd w:val="clear" w:color="auto" w:fill="FFFFFF"/>
        <w:spacing w:before="0" w:beforeAutospacing="0" w:after="229" w:afterAutospacing="0"/>
        <w:jc w:val="center"/>
        <w:rPr>
          <w:rFonts w:ascii="Helvetica" w:hAnsi="Helvetica" w:cs="Helvetica"/>
          <w:color w:val="333333"/>
          <w:sz w:val="32"/>
          <w:szCs w:val="32"/>
        </w:rPr>
      </w:pPr>
    </w:p>
    <w:p w:rsidR="003C04F1" w:rsidRDefault="003C04F1" w:rsidP="003C04F1">
      <w:pPr>
        <w:pStyle w:val="a3"/>
        <w:shd w:val="clear" w:color="auto" w:fill="FFFFFF"/>
        <w:spacing w:before="0" w:beforeAutospacing="0" w:after="229" w:afterAutospacing="0"/>
        <w:jc w:val="center"/>
        <w:rPr>
          <w:rFonts w:ascii="Helvetica" w:hAnsi="Helvetica" w:cs="Helvetica"/>
          <w:color w:val="333333"/>
          <w:sz w:val="32"/>
          <w:szCs w:val="32"/>
        </w:rPr>
      </w:pPr>
      <w:r>
        <w:rPr>
          <w:rFonts w:ascii="Helvetica" w:hAnsi="Helvetica" w:cs="Helvetica"/>
          <w:b/>
          <w:bCs/>
          <w:noProof/>
          <w:color w:val="333333"/>
          <w:sz w:val="32"/>
          <w:szCs w:val="3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12972</wp:posOffset>
            </wp:positionH>
            <wp:positionV relativeFrom="paragraph">
              <wp:posOffset>-2881721</wp:posOffset>
            </wp:positionV>
            <wp:extent cx="5946322" cy="8316686"/>
            <wp:effectExtent l="19050" t="0" r="0" b="0"/>
            <wp:wrapNone/>
            <wp:docPr id="6" name="Рисунок 4" descr="https://static7.depositphotos.com/1007989/760/i/950/depositphotos_7602548-stock-photo-kid-blowing-bubbl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tatic7.depositphotos.com/1007989/760/i/950/depositphotos_7602548-stock-photo-kid-blowing-bubbles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6322" cy="83166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C04F1" w:rsidRDefault="003C04F1" w:rsidP="003C04F1">
      <w:pPr>
        <w:pStyle w:val="a3"/>
        <w:shd w:val="clear" w:color="auto" w:fill="FFFFFF"/>
        <w:spacing w:before="0" w:beforeAutospacing="0" w:after="229" w:afterAutospacing="0"/>
        <w:jc w:val="center"/>
        <w:rPr>
          <w:rFonts w:ascii="Helvetica" w:hAnsi="Helvetica" w:cs="Helvetica"/>
          <w:color w:val="333333"/>
          <w:sz w:val="32"/>
          <w:szCs w:val="32"/>
        </w:rPr>
      </w:pPr>
    </w:p>
    <w:p w:rsidR="003C04F1" w:rsidRDefault="003C04F1" w:rsidP="003C04F1">
      <w:pPr>
        <w:pStyle w:val="a3"/>
        <w:shd w:val="clear" w:color="auto" w:fill="FFFFFF"/>
        <w:spacing w:before="0" w:beforeAutospacing="0" w:after="229" w:afterAutospacing="0"/>
        <w:jc w:val="center"/>
        <w:rPr>
          <w:rFonts w:ascii="Helvetica" w:hAnsi="Helvetica" w:cs="Helvetica"/>
          <w:color w:val="333333"/>
          <w:sz w:val="32"/>
          <w:szCs w:val="32"/>
        </w:rPr>
      </w:pPr>
    </w:p>
    <w:p w:rsidR="003C04F1" w:rsidRDefault="003C04F1" w:rsidP="003C04F1">
      <w:pPr>
        <w:pStyle w:val="a3"/>
        <w:shd w:val="clear" w:color="auto" w:fill="FFFFFF"/>
        <w:spacing w:before="0" w:beforeAutospacing="0" w:after="229" w:afterAutospacing="0"/>
        <w:jc w:val="center"/>
        <w:rPr>
          <w:rFonts w:ascii="Helvetica" w:hAnsi="Helvetica" w:cs="Helvetica"/>
          <w:color w:val="333333"/>
          <w:sz w:val="32"/>
          <w:szCs w:val="32"/>
        </w:rPr>
      </w:pPr>
      <w:r>
        <w:rPr>
          <w:rFonts w:ascii="Helvetica" w:hAnsi="Helvetica" w:cs="Helvetica"/>
          <w:b/>
          <w:bCs/>
          <w:color w:val="333333"/>
          <w:sz w:val="32"/>
          <w:szCs w:val="32"/>
        </w:rPr>
        <w:t>«Опытно-экспериментальная деятельность</w:t>
      </w:r>
    </w:p>
    <w:p w:rsidR="003C04F1" w:rsidRDefault="003C04F1" w:rsidP="003C04F1">
      <w:pPr>
        <w:pStyle w:val="a3"/>
        <w:shd w:val="clear" w:color="auto" w:fill="FFFFFF"/>
        <w:spacing w:before="0" w:beforeAutospacing="0" w:after="229" w:afterAutospacing="0"/>
        <w:jc w:val="center"/>
        <w:rPr>
          <w:rFonts w:ascii="Helvetica" w:hAnsi="Helvetica" w:cs="Helvetica"/>
          <w:color w:val="333333"/>
          <w:sz w:val="32"/>
          <w:szCs w:val="32"/>
        </w:rPr>
      </w:pPr>
      <w:r>
        <w:rPr>
          <w:rFonts w:ascii="Helvetica" w:hAnsi="Helvetica" w:cs="Helvetica"/>
          <w:b/>
          <w:bCs/>
          <w:color w:val="333333"/>
          <w:sz w:val="32"/>
          <w:szCs w:val="32"/>
        </w:rPr>
        <w:t>в детском саду»</w:t>
      </w:r>
    </w:p>
    <w:p w:rsidR="003C04F1" w:rsidRDefault="003C04F1" w:rsidP="003C04F1">
      <w:pPr>
        <w:pStyle w:val="a3"/>
        <w:shd w:val="clear" w:color="auto" w:fill="FFFFFF"/>
        <w:spacing w:before="0" w:beforeAutospacing="0" w:after="229" w:afterAutospacing="0"/>
        <w:jc w:val="center"/>
        <w:rPr>
          <w:rFonts w:ascii="Helvetica" w:hAnsi="Helvetica" w:cs="Helvetica"/>
          <w:color w:val="333333"/>
          <w:sz w:val="32"/>
          <w:szCs w:val="32"/>
        </w:rPr>
      </w:pPr>
      <w:r>
        <w:rPr>
          <w:rFonts w:ascii="Helvetica" w:hAnsi="Helvetica" w:cs="Helvetica"/>
          <w:b/>
          <w:bCs/>
          <w:color w:val="333333"/>
          <w:sz w:val="32"/>
          <w:szCs w:val="32"/>
        </w:rPr>
        <w:t>/Консультация для воспитателей/</w:t>
      </w:r>
    </w:p>
    <w:p w:rsidR="003C04F1" w:rsidRDefault="003C04F1" w:rsidP="003C04F1">
      <w:pPr>
        <w:pStyle w:val="a3"/>
        <w:shd w:val="clear" w:color="auto" w:fill="FFFFFF"/>
        <w:spacing w:before="0" w:beforeAutospacing="0" w:after="229" w:afterAutospacing="0"/>
        <w:jc w:val="center"/>
        <w:rPr>
          <w:rFonts w:ascii="Helvetica" w:hAnsi="Helvetica" w:cs="Helvetica"/>
          <w:color w:val="333333"/>
          <w:sz w:val="32"/>
          <w:szCs w:val="32"/>
        </w:rPr>
      </w:pPr>
    </w:p>
    <w:p w:rsidR="003C04F1" w:rsidRPr="003C04F1" w:rsidRDefault="003C04F1" w:rsidP="003C04F1">
      <w:pPr>
        <w:pStyle w:val="a3"/>
        <w:shd w:val="clear" w:color="auto" w:fill="FFFFFF"/>
        <w:spacing w:before="0" w:beforeAutospacing="0" w:after="229" w:afterAutospacing="0"/>
        <w:jc w:val="center"/>
        <w:rPr>
          <w:color w:val="333333"/>
          <w:sz w:val="32"/>
          <w:szCs w:val="32"/>
        </w:rPr>
      </w:pPr>
    </w:p>
    <w:p w:rsidR="003C04F1" w:rsidRPr="003C04F1" w:rsidRDefault="003C04F1" w:rsidP="003C04F1">
      <w:pPr>
        <w:pStyle w:val="a3"/>
        <w:shd w:val="clear" w:color="auto" w:fill="FFFFFF"/>
        <w:spacing w:before="0" w:beforeAutospacing="0" w:after="229" w:afterAutospacing="0"/>
        <w:jc w:val="right"/>
        <w:rPr>
          <w:color w:val="333333"/>
          <w:sz w:val="28"/>
          <w:szCs w:val="32"/>
        </w:rPr>
      </w:pPr>
      <w:r w:rsidRPr="003C04F1">
        <w:rPr>
          <w:color w:val="333333"/>
          <w:sz w:val="28"/>
          <w:szCs w:val="32"/>
        </w:rPr>
        <w:t>Подготовила: воспитатель</w:t>
      </w:r>
    </w:p>
    <w:p w:rsidR="003C04F1" w:rsidRPr="003C04F1" w:rsidRDefault="003C04F1" w:rsidP="003C04F1">
      <w:pPr>
        <w:pStyle w:val="a3"/>
        <w:shd w:val="clear" w:color="auto" w:fill="FFFFFF"/>
        <w:spacing w:before="0" w:beforeAutospacing="0" w:after="229" w:afterAutospacing="0"/>
        <w:jc w:val="right"/>
        <w:rPr>
          <w:color w:val="333333"/>
          <w:sz w:val="28"/>
          <w:szCs w:val="32"/>
        </w:rPr>
      </w:pPr>
      <w:r w:rsidRPr="003C04F1">
        <w:rPr>
          <w:color w:val="333333"/>
          <w:sz w:val="28"/>
          <w:szCs w:val="32"/>
        </w:rPr>
        <w:t>Уланова Е. В.</w:t>
      </w:r>
    </w:p>
    <w:p w:rsidR="003C04F1" w:rsidRDefault="003C04F1" w:rsidP="003C04F1">
      <w:pPr>
        <w:pStyle w:val="a3"/>
        <w:shd w:val="clear" w:color="auto" w:fill="FFFFFF"/>
        <w:spacing w:before="0" w:beforeAutospacing="0" w:after="229" w:afterAutospacing="0"/>
        <w:jc w:val="center"/>
        <w:rPr>
          <w:rFonts w:ascii="Helvetica" w:hAnsi="Helvetica" w:cs="Helvetica"/>
          <w:color w:val="333333"/>
          <w:sz w:val="32"/>
          <w:szCs w:val="32"/>
        </w:rPr>
      </w:pPr>
    </w:p>
    <w:p w:rsidR="003C04F1" w:rsidRDefault="003C04F1" w:rsidP="003C04F1">
      <w:pPr>
        <w:pStyle w:val="a3"/>
        <w:shd w:val="clear" w:color="auto" w:fill="FFFFFF"/>
        <w:spacing w:before="0" w:beforeAutospacing="0" w:after="229" w:afterAutospacing="0"/>
        <w:jc w:val="center"/>
        <w:rPr>
          <w:rFonts w:ascii="Helvetica" w:hAnsi="Helvetica" w:cs="Helvetica"/>
          <w:color w:val="333333"/>
          <w:sz w:val="32"/>
          <w:szCs w:val="32"/>
        </w:rPr>
      </w:pPr>
    </w:p>
    <w:p w:rsidR="003C04F1" w:rsidRDefault="003C04F1" w:rsidP="003C04F1">
      <w:pPr>
        <w:pStyle w:val="a3"/>
        <w:shd w:val="clear" w:color="auto" w:fill="FFFFFF"/>
        <w:spacing w:before="0" w:beforeAutospacing="0" w:after="229" w:afterAutospacing="0"/>
        <w:jc w:val="center"/>
        <w:rPr>
          <w:rFonts w:ascii="Helvetica" w:hAnsi="Helvetica" w:cs="Helvetica"/>
          <w:color w:val="333333"/>
          <w:sz w:val="32"/>
          <w:szCs w:val="32"/>
        </w:rPr>
      </w:pPr>
    </w:p>
    <w:p w:rsidR="003C04F1" w:rsidRDefault="003C04F1" w:rsidP="003C04F1">
      <w:pPr>
        <w:pStyle w:val="a3"/>
        <w:shd w:val="clear" w:color="auto" w:fill="FFFFFF"/>
        <w:spacing w:before="0" w:beforeAutospacing="0" w:after="229" w:afterAutospacing="0"/>
        <w:jc w:val="center"/>
        <w:rPr>
          <w:rFonts w:ascii="Helvetica" w:hAnsi="Helvetica" w:cs="Helvetica"/>
          <w:color w:val="333333"/>
          <w:sz w:val="32"/>
          <w:szCs w:val="32"/>
        </w:rPr>
      </w:pPr>
    </w:p>
    <w:p w:rsidR="003C04F1" w:rsidRDefault="003C04F1" w:rsidP="003C04F1">
      <w:pPr>
        <w:pStyle w:val="a3"/>
        <w:shd w:val="clear" w:color="auto" w:fill="FFFFFF"/>
        <w:spacing w:before="0" w:beforeAutospacing="0" w:after="229" w:afterAutospacing="0"/>
        <w:jc w:val="center"/>
        <w:rPr>
          <w:rFonts w:ascii="Helvetica" w:hAnsi="Helvetica" w:cs="Helvetica"/>
          <w:color w:val="333333"/>
          <w:sz w:val="32"/>
          <w:szCs w:val="32"/>
        </w:rPr>
      </w:pPr>
    </w:p>
    <w:p w:rsidR="003C04F1" w:rsidRDefault="003C04F1" w:rsidP="003C04F1">
      <w:pPr>
        <w:pStyle w:val="a3"/>
        <w:shd w:val="clear" w:color="auto" w:fill="FFFFFF"/>
        <w:spacing w:before="0" w:beforeAutospacing="0" w:after="229" w:afterAutospacing="0"/>
        <w:jc w:val="center"/>
        <w:rPr>
          <w:rFonts w:ascii="Helvetica" w:hAnsi="Helvetica" w:cs="Helvetica"/>
          <w:color w:val="333333"/>
          <w:sz w:val="32"/>
          <w:szCs w:val="32"/>
        </w:rPr>
      </w:pPr>
    </w:p>
    <w:p w:rsidR="003C04F1" w:rsidRDefault="003C04F1" w:rsidP="003C04F1">
      <w:pPr>
        <w:pStyle w:val="a3"/>
        <w:shd w:val="clear" w:color="auto" w:fill="FFFFFF"/>
        <w:spacing w:before="0" w:beforeAutospacing="0" w:after="229" w:afterAutospacing="0"/>
        <w:jc w:val="center"/>
        <w:rPr>
          <w:rFonts w:ascii="Helvetica" w:hAnsi="Helvetica" w:cs="Helvetica"/>
          <w:color w:val="333333"/>
          <w:sz w:val="32"/>
          <w:szCs w:val="32"/>
        </w:rPr>
      </w:pPr>
      <w:r>
        <w:rPr>
          <w:rFonts w:ascii="Helvetica" w:hAnsi="Helvetica" w:cs="Helvetica"/>
          <w:b/>
          <w:bCs/>
          <w:color w:val="333333"/>
          <w:sz w:val="32"/>
          <w:szCs w:val="32"/>
        </w:rPr>
        <w:t>с. Казанцево</w:t>
      </w:r>
    </w:p>
    <w:p w:rsidR="003C04F1" w:rsidRDefault="003C04F1" w:rsidP="003C04F1">
      <w:pPr>
        <w:pStyle w:val="a3"/>
        <w:shd w:val="clear" w:color="auto" w:fill="FFFFFF"/>
        <w:spacing w:before="0" w:beforeAutospacing="0" w:after="229" w:afterAutospacing="0"/>
        <w:rPr>
          <w:rFonts w:ascii="Helvetica" w:hAnsi="Helvetica" w:cs="Helvetica"/>
          <w:color w:val="333333"/>
          <w:sz w:val="32"/>
          <w:szCs w:val="32"/>
        </w:rPr>
      </w:pPr>
    </w:p>
    <w:p w:rsidR="003C04F1" w:rsidRDefault="003C04F1" w:rsidP="003C04F1">
      <w:pPr>
        <w:pStyle w:val="a3"/>
        <w:shd w:val="clear" w:color="auto" w:fill="FFFFFF"/>
        <w:spacing w:before="0" w:beforeAutospacing="0" w:after="229" w:afterAutospacing="0"/>
        <w:rPr>
          <w:rFonts w:ascii="Helvetica" w:hAnsi="Helvetica" w:cs="Helvetica"/>
          <w:color w:val="333333"/>
          <w:sz w:val="32"/>
          <w:szCs w:val="32"/>
        </w:rPr>
      </w:pPr>
      <w:r>
        <w:rPr>
          <w:rFonts w:ascii="Helvetica" w:hAnsi="Helvetica" w:cs="Helvetica"/>
          <w:color w:val="333333"/>
          <w:sz w:val="32"/>
          <w:szCs w:val="32"/>
        </w:rPr>
        <w:t xml:space="preserve">                                                                 “Расскажи – и я забуду,</w:t>
      </w:r>
    </w:p>
    <w:p w:rsidR="003C04F1" w:rsidRDefault="003C04F1" w:rsidP="003C04F1">
      <w:pPr>
        <w:pStyle w:val="a3"/>
        <w:shd w:val="clear" w:color="auto" w:fill="FFFFFF"/>
        <w:spacing w:before="0" w:beforeAutospacing="0" w:after="229" w:afterAutospacing="0"/>
        <w:jc w:val="right"/>
        <w:rPr>
          <w:rFonts w:ascii="Helvetica" w:hAnsi="Helvetica" w:cs="Helvetica"/>
          <w:color w:val="333333"/>
          <w:sz w:val="32"/>
          <w:szCs w:val="32"/>
        </w:rPr>
      </w:pPr>
      <w:r>
        <w:rPr>
          <w:rFonts w:ascii="Helvetica" w:hAnsi="Helvetica" w:cs="Helvetica"/>
          <w:color w:val="333333"/>
          <w:sz w:val="32"/>
          <w:szCs w:val="32"/>
        </w:rPr>
        <w:t>покажи – и я запомню,</w:t>
      </w:r>
    </w:p>
    <w:p w:rsidR="003C04F1" w:rsidRDefault="003C04F1" w:rsidP="003C04F1">
      <w:pPr>
        <w:pStyle w:val="a3"/>
        <w:shd w:val="clear" w:color="auto" w:fill="FFFFFF"/>
        <w:spacing w:before="0" w:beforeAutospacing="0" w:after="229" w:afterAutospacing="0"/>
        <w:jc w:val="right"/>
        <w:rPr>
          <w:rFonts w:ascii="Helvetica" w:hAnsi="Helvetica" w:cs="Helvetica"/>
          <w:color w:val="333333"/>
          <w:sz w:val="32"/>
          <w:szCs w:val="32"/>
        </w:rPr>
      </w:pPr>
      <w:r>
        <w:rPr>
          <w:rFonts w:ascii="Helvetica" w:hAnsi="Helvetica" w:cs="Helvetica"/>
          <w:color w:val="333333"/>
          <w:sz w:val="32"/>
          <w:szCs w:val="32"/>
        </w:rPr>
        <w:t>дай попробовать – и я пойму”.</w:t>
      </w:r>
    </w:p>
    <w:p w:rsidR="003C04F1" w:rsidRDefault="003C04F1" w:rsidP="003C04F1">
      <w:pPr>
        <w:pStyle w:val="a3"/>
        <w:shd w:val="clear" w:color="auto" w:fill="FFFFFF"/>
        <w:spacing w:before="0" w:beforeAutospacing="0" w:after="229" w:afterAutospacing="0"/>
        <w:jc w:val="right"/>
        <w:rPr>
          <w:rFonts w:ascii="Helvetica" w:hAnsi="Helvetica" w:cs="Helvetica"/>
          <w:color w:val="333333"/>
          <w:sz w:val="32"/>
          <w:szCs w:val="32"/>
        </w:rPr>
      </w:pPr>
      <w:r>
        <w:rPr>
          <w:rFonts w:ascii="Helvetica" w:hAnsi="Helvetica" w:cs="Helvetica"/>
          <w:color w:val="333333"/>
          <w:sz w:val="32"/>
          <w:szCs w:val="32"/>
        </w:rPr>
        <w:t>Китайская пословица</w:t>
      </w:r>
    </w:p>
    <w:p w:rsidR="003C04F1" w:rsidRDefault="003C04F1" w:rsidP="003C04F1">
      <w:pPr>
        <w:pStyle w:val="a3"/>
        <w:shd w:val="clear" w:color="auto" w:fill="FFFFFF"/>
        <w:spacing w:before="0" w:beforeAutospacing="0" w:after="229" w:afterAutospacing="0"/>
        <w:ind w:firstLine="708"/>
        <w:rPr>
          <w:rFonts w:ascii="Helvetica" w:hAnsi="Helvetica" w:cs="Helvetica"/>
          <w:color w:val="333333"/>
          <w:sz w:val="32"/>
          <w:szCs w:val="32"/>
        </w:rPr>
      </w:pPr>
      <w:r>
        <w:rPr>
          <w:rFonts w:ascii="Helvetica" w:hAnsi="Helvetica" w:cs="Helvetica"/>
          <w:color w:val="333333"/>
          <w:sz w:val="32"/>
          <w:szCs w:val="32"/>
        </w:rPr>
        <w:t>Дети дошкольного возраста по природе своей – пытливые исследователи окружающего мира. В старшем дошкольном возрасте у них развиваются потребности познания этого мира, которые находят отражение в форме поисковой, исследовательской деятельности, направленные на «открытие нового», которая развивает продуктивные формы мышления.</w:t>
      </w:r>
    </w:p>
    <w:p w:rsidR="003C04F1" w:rsidRDefault="003C04F1" w:rsidP="003C04F1">
      <w:pPr>
        <w:pStyle w:val="a3"/>
        <w:shd w:val="clear" w:color="auto" w:fill="FFFFFF"/>
        <w:spacing w:before="0" w:beforeAutospacing="0" w:after="229" w:afterAutospacing="0"/>
        <w:rPr>
          <w:rFonts w:ascii="Helvetica" w:hAnsi="Helvetica" w:cs="Helvetica"/>
          <w:color w:val="333333"/>
          <w:sz w:val="32"/>
          <w:szCs w:val="32"/>
        </w:rPr>
      </w:pPr>
      <w:r>
        <w:rPr>
          <w:rFonts w:ascii="Helvetica" w:hAnsi="Helvetica" w:cs="Helvetica"/>
          <w:color w:val="333333"/>
          <w:sz w:val="32"/>
          <w:szCs w:val="32"/>
        </w:rPr>
        <w:t>- Как максимально использовать пытливость детского ума и подтолкнуть ребенка к познанию мира? Куда направить кипучую энергию и неуемную любознательность? Как способствовать развитию творческого начала дошкольника?</w:t>
      </w:r>
    </w:p>
    <w:p w:rsidR="003C04F1" w:rsidRDefault="003C04F1" w:rsidP="003C04F1">
      <w:pPr>
        <w:pStyle w:val="a3"/>
        <w:shd w:val="clear" w:color="auto" w:fill="FFFFFF"/>
        <w:spacing w:before="0" w:beforeAutospacing="0" w:after="229" w:afterAutospacing="0"/>
        <w:rPr>
          <w:rFonts w:ascii="Helvetica" w:hAnsi="Helvetica" w:cs="Helvetica"/>
          <w:color w:val="333333"/>
          <w:sz w:val="32"/>
          <w:szCs w:val="32"/>
        </w:rPr>
      </w:pPr>
      <w:r>
        <w:rPr>
          <w:rFonts w:ascii="Helvetica" w:hAnsi="Helvetica" w:cs="Helvetica"/>
          <w:color w:val="333333"/>
          <w:sz w:val="32"/>
          <w:szCs w:val="32"/>
        </w:rPr>
        <w:t>- На эти вопросы педагоги постоянно ищут ответы. Изучают новые технологии обучения дошкольников, наиболее эффективные формы и методы, позволяющие строить педагогический процесс на основе развивающего обучения.</w:t>
      </w:r>
    </w:p>
    <w:p w:rsidR="003C04F1" w:rsidRDefault="003C04F1" w:rsidP="003C04F1">
      <w:pPr>
        <w:pStyle w:val="a3"/>
        <w:shd w:val="clear" w:color="auto" w:fill="FFFFFF"/>
        <w:spacing w:before="0" w:beforeAutospacing="0" w:after="229" w:afterAutospacing="0"/>
        <w:rPr>
          <w:rFonts w:ascii="Helvetica" w:hAnsi="Helvetica" w:cs="Helvetica"/>
          <w:color w:val="333333"/>
          <w:sz w:val="32"/>
          <w:szCs w:val="32"/>
        </w:rPr>
      </w:pPr>
      <w:r>
        <w:rPr>
          <w:rFonts w:ascii="Helvetica" w:hAnsi="Helvetica" w:cs="Helvetica"/>
          <w:color w:val="333333"/>
          <w:sz w:val="32"/>
          <w:szCs w:val="32"/>
        </w:rPr>
        <w:t>Одним из таких методов является детское экспериментирование – это особая</w:t>
      </w:r>
    </w:p>
    <w:p w:rsidR="003C04F1" w:rsidRDefault="003C04F1" w:rsidP="003C04F1">
      <w:pPr>
        <w:pStyle w:val="a3"/>
        <w:shd w:val="clear" w:color="auto" w:fill="FFFFFF"/>
        <w:spacing w:before="0" w:beforeAutospacing="0" w:after="229" w:afterAutospacing="0"/>
        <w:rPr>
          <w:rFonts w:ascii="Helvetica" w:hAnsi="Helvetica" w:cs="Helvetica"/>
          <w:color w:val="333333"/>
          <w:sz w:val="32"/>
          <w:szCs w:val="32"/>
        </w:rPr>
      </w:pPr>
      <w:r>
        <w:rPr>
          <w:rFonts w:ascii="Helvetica" w:hAnsi="Helvetica" w:cs="Helvetica"/>
          <w:color w:val="333333"/>
          <w:sz w:val="32"/>
          <w:szCs w:val="32"/>
        </w:rPr>
        <w:t>форма поисковой деятельности  дошкольников, в которой проявляется</w:t>
      </w:r>
    </w:p>
    <w:p w:rsidR="003C04F1" w:rsidRDefault="003C04F1" w:rsidP="003C04F1">
      <w:pPr>
        <w:pStyle w:val="a3"/>
        <w:shd w:val="clear" w:color="auto" w:fill="FFFFFF"/>
        <w:spacing w:before="0" w:beforeAutospacing="0" w:after="229" w:afterAutospacing="0"/>
        <w:rPr>
          <w:rFonts w:ascii="Helvetica" w:hAnsi="Helvetica" w:cs="Helvetica"/>
          <w:color w:val="333333"/>
          <w:sz w:val="32"/>
          <w:szCs w:val="32"/>
        </w:rPr>
      </w:pPr>
      <w:r>
        <w:rPr>
          <w:rFonts w:ascii="Helvetica" w:hAnsi="Helvetica" w:cs="Helvetica"/>
          <w:color w:val="333333"/>
          <w:sz w:val="32"/>
          <w:szCs w:val="32"/>
        </w:rPr>
        <w:t>собственная активность детей, направленная на получение новых сведений и</w:t>
      </w:r>
    </w:p>
    <w:p w:rsidR="003C04F1" w:rsidRDefault="003C04F1" w:rsidP="003C04F1">
      <w:pPr>
        <w:pStyle w:val="a3"/>
        <w:shd w:val="clear" w:color="auto" w:fill="FFFFFF"/>
        <w:spacing w:before="0" w:beforeAutospacing="0" w:after="229" w:afterAutospacing="0"/>
        <w:rPr>
          <w:rFonts w:ascii="Helvetica" w:hAnsi="Helvetica" w:cs="Helvetica"/>
          <w:color w:val="333333"/>
          <w:sz w:val="32"/>
          <w:szCs w:val="32"/>
        </w:rPr>
      </w:pPr>
      <w:r>
        <w:rPr>
          <w:rFonts w:ascii="Helvetica" w:hAnsi="Helvetica" w:cs="Helvetica"/>
          <w:color w:val="333333"/>
          <w:sz w:val="32"/>
          <w:szCs w:val="32"/>
        </w:rPr>
        <w:t>новых знаний».</w:t>
      </w:r>
    </w:p>
    <w:p w:rsidR="003C04F1" w:rsidRDefault="003C04F1" w:rsidP="003C04F1">
      <w:pPr>
        <w:pStyle w:val="a3"/>
        <w:shd w:val="clear" w:color="auto" w:fill="FFFFFF"/>
        <w:spacing w:before="0" w:beforeAutospacing="0" w:after="229" w:afterAutospacing="0"/>
        <w:rPr>
          <w:rFonts w:ascii="Helvetica" w:hAnsi="Helvetica" w:cs="Helvetica"/>
          <w:color w:val="333333"/>
          <w:sz w:val="32"/>
          <w:szCs w:val="32"/>
        </w:rPr>
      </w:pPr>
      <w:r>
        <w:rPr>
          <w:rFonts w:ascii="Helvetica" w:hAnsi="Helvetica" w:cs="Helvetica"/>
          <w:color w:val="333333"/>
          <w:sz w:val="32"/>
          <w:szCs w:val="32"/>
        </w:rPr>
        <w:t xml:space="preserve">В ходе опытной деятельности дошкольник учится наблюдать, размышлять, сравнивать, отвечать на вопросы, делать выводы, устанавливать причинно-следственную связь, соблюдать правила безопасности. Освоение систематизированных поисково-познавательных знаний </w:t>
      </w:r>
      <w:r>
        <w:rPr>
          <w:rFonts w:ascii="Helvetica" w:hAnsi="Helvetica" w:cs="Helvetica"/>
          <w:color w:val="333333"/>
          <w:sz w:val="32"/>
          <w:szCs w:val="32"/>
        </w:rPr>
        <w:lastRenderedPageBreak/>
        <w:t>детей, становление опытно-экспериментальных действий формирует основы логического мышления, обеспечивает максимальную эффективность интеллектуального развития дошкольников и их полноценную готовность к обучению в школе.</w:t>
      </w:r>
    </w:p>
    <w:p w:rsidR="003C04F1" w:rsidRDefault="003C04F1" w:rsidP="003C04F1">
      <w:pPr>
        <w:pStyle w:val="a3"/>
        <w:shd w:val="clear" w:color="auto" w:fill="FFFFFF"/>
        <w:spacing w:before="0" w:beforeAutospacing="0" w:after="229" w:afterAutospacing="0"/>
        <w:rPr>
          <w:rFonts w:ascii="Helvetica" w:hAnsi="Helvetica" w:cs="Helvetica"/>
          <w:color w:val="333333"/>
          <w:sz w:val="32"/>
          <w:szCs w:val="32"/>
        </w:rPr>
      </w:pPr>
      <w:r>
        <w:rPr>
          <w:rFonts w:ascii="Helvetica" w:hAnsi="Helvetica" w:cs="Helvetica"/>
          <w:color w:val="333333"/>
          <w:sz w:val="32"/>
          <w:szCs w:val="32"/>
        </w:rPr>
        <w:t>             В процессе организации опытно-экспериментальной деятельности предполагается решение следующих </w:t>
      </w:r>
      <w:r>
        <w:rPr>
          <w:rFonts w:ascii="Helvetica" w:hAnsi="Helvetica" w:cs="Helvetica"/>
          <w:b/>
          <w:bCs/>
          <w:color w:val="333333"/>
          <w:sz w:val="32"/>
          <w:szCs w:val="32"/>
        </w:rPr>
        <w:t>задач:</w:t>
      </w:r>
    </w:p>
    <w:p w:rsidR="003C04F1" w:rsidRDefault="003C04F1" w:rsidP="003C04F1">
      <w:pPr>
        <w:pStyle w:val="a3"/>
        <w:numPr>
          <w:ilvl w:val="0"/>
          <w:numId w:val="1"/>
        </w:numPr>
        <w:shd w:val="clear" w:color="auto" w:fill="FFFFFF"/>
        <w:spacing w:before="0" w:beforeAutospacing="0" w:after="229" w:afterAutospacing="0"/>
        <w:rPr>
          <w:rFonts w:ascii="Helvetica" w:hAnsi="Helvetica" w:cs="Helvetica"/>
          <w:color w:val="333333"/>
          <w:sz w:val="32"/>
          <w:szCs w:val="32"/>
        </w:rPr>
      </w:pPr>
      <w:r>
        <w:rPr>
          <w:rFonts w:ascii="Helvetica" w:hAnsi="Helvetica" w:cs="Helvetica"/>
          <w:color w:val="333333"/>
          <w:sz w:val="32"/>
          <w:szCs w:val="32"/>
        </w:rPr>
        <w:t>включение детей в мыслительные, моделирующие и преобразующие действия;</w:t>
      </w:r>
    </w:p>
    <w:p w:rsidR="003C04F1" w:rsidRDefault="003C04F1" w:rsidP="003C04F1">
      <w:pPr>
        <w:pStyle w:val="a3"/>
        <w:numPr>
          <w:ilvl w:val="0"/>
          <w:numId w:val="1"/>
        </w:numPr>
        <w:shd w:val="clear" w:color="auto" w:fill="FFFFFF"/>
        <w:spacing w:before="0" w:beforeAutospacing="0" w:after="229" w:afterAutospacing="0"/>
        <w:rPr>
          <w:rFonts w:ascii="Helvetica" w:hAnsi="Helvetica" w:cs="Helvetica"/>
          <w:color w:val="333333"/>
          <w:sz w:val="32"/>
          <w:szCs w:val="32"/>
        </w:rPr>
      </w:pPr>
      <w:r>
        <w:rPr>
          <w:rFonts w:ascii="Helvetica" w:hAnsi="Helvetica" w:cs="Helvetica"/>
          <w:color w:val="333333"/>
          <w:sz w:val="32"/>
          <w:szCs w:val="32"/>
        </w:rPr>
        <w:t>формирование способности видеть многообразие мира в системе взаимосвязей;</w:t>
      </w:r>
    </w:p>
    <w:p w:rsidR="003C04F1" w:rsidRDefault="003C04F1" w:rsidP="003C04F1">
      <w:pPr>
        <w:pStyle w:val="a3"/>
        <w:numPr>
          <w:ilvl w:val="0"/>
          <w:numId w:val="1"/>
        </w:numPr>
        <w:shd w:val="clear" w:color="auto" w:fill="FFFFFF"/>
        <w:spacing w:before="0" w:beforeAutospacing="0" w:after="229" w:afterAutospacing="0"/>
        <w:rPr>
          <w:rFonts w:ascii="Helvetica" w:hAnsi="Helvetica" w:cs="Helvetica"/>
          <w:color w:val="333333"/>
          <w:sz w:val="32"/>
          <w:szCs w:val="32"/>
        </w:rPr>
      </w:pPr>
      <w:r>
        <w:rPr>
          <w:rFonts w:ascii="Helvetica" w:hAnsi="Helvetica" w:cs="Helvetica"/>
          <w:color w:val="333333"/>
          <w:sz w:val="32"/>
          <w:szCs w:val="32"/>
        </w:rPr>
        <w:t>расширение перспектив развития поисково-познавательной деятельности, поддержание у детей инициативы, сообразительности, пытливости, критичности, самостоятельности.</w:t>
      </w:r>
    </w:p>
    <w:p w:rsidR="003C04F1" w:rsidRDefault="003C04F1" w:rsidP="003C04F1">
      <w:pPr>
        <w:pStyle w:val="a3"/>
        <w:shd w:val="clear" w:color="auto" w:fill="FFFFFF"/>
        <w:spacing w:before="0" w:beforeAutospacing="0" w:after="229" w:afterAutospacing="0"/>
        <w:rPr>
          <w:rFonts w:ascii="Helvetica" w:hAnsi="Helvetica" w:cs="Helvetica"/>
          <w:color w:val="333333"/>
          <w:sz w:val="32"/>
          <w:szCs w:val="32"/>
        </w:rPr>
      </w:pPr>
      <w:r>
        <w:rPr>
          <w:rFonts w:ascii="Helvetica" w:hAnsi="Helvetica" w:cs="Helvetica"/>
          <w:color w:val="333333"/>
          <w:sz w:val="32"/>
          <w:szCs w:val="32"/>
        </w:rPr>
        <w:t>      Одним из условий решения задач по опытно-экспериментальной деятельности в детском саду является организация развивающей среды. Предметная среда окружает и оказывает влияние на ребенка уже с первых минут его жизни. Основными требованиями, предъявляемыми к среде как развивающему средству, является обеспечение развития активной самостоятельной детской деятельности.</w:t>
      </w:r>
    </w:p>
    <w:p w:rsidR="003C04F1" w:rsidRDefault="003C04F1" w:rsidP="003C04F1">
      <w:pPr>
        <w:pStyle w:val="a3"/>
        <w:shd w:val="clear" w:color="auto" w:fill="FFFFFF"/>
        <w:spacing w:before="0" w:beforeAutospacing="0" w:after="229" w:afterAutospacing="0"/>
        <w:rPr>
          <w:rFonts w:ascii="Helvetica" w:hAnsi="Helvetica" w:cs="Helvetica"/>
          <w:color w:val="333333"/>
          <w:sz w:val="32"/>
          <w:szCs w:val="32"/>
        </w:rPr>
      </w:pPr>
      <w:r>
        <w:rPr>
          <w:rFonts w:ascii="Helvetica" w:hAnsi="Helvetica" w:cs="Helvetica"/>
          <w:color w:val="333333"/>
          <w:sz w:val="32"/>
          <w:szCs w:val="32"/>
        </w:rPr>
        <w:t> </w:t>
      </w:r>
    </w:p>
    <w:p w:rsidR="003C04F1" w:rsidRDefault="003C04F1" w:rsidP="003C04F1">
      <w:pPr>
        <w:pStyle w:val="a3"/>
        <w:shd w:val="clear" w:color="auto" w:fill="FFFFFF"/>
        <w:spacing w:before="0" w:beforeAutospacing="0" w:after="229" w:afterAutospacing="0"/>
        <w:rPr>
          <w:rFonts w:ascii="Helvetica" w:hAnsi="Helvetica" w:cs="Helvetica"/>
          <w:color w:val="333333"/>
          <w:sz w:val="32"/>
          <w:szCs w:val="32"/>
        </w:rPr>
      </w:pPr>
      <w:r>
        <w:rPr>
          <w:rFonts w:ascii="Helvetica" w:hAnsi="Helvetica" w:cs="Helvetica"/>
          <w:color w:val="333333"/>
          <w:sz w:val="32"/>
          <w:szCs w:val="32"/>
        </w:rPr>
        <w:t>        В подготовительной к школе группе может быть оснащена мини-лаборатория, оборудование которой использовалось на занятиях.</w:t>
      </w:r>
    </w:p>
    <w:p w:rsidR="003C04F1" w:rsidRDefault="003C04F1" w:rsidP="003C04F1">
      <w:pPr>
        <w:pStyle w:val="a3"/>
        <w:shd w:val="clear" w:color="auto" w:fill="FFFFFF"/>
        <w:spacing w:before="0" w:beforeAutospacing="0" w:after="229" w:afterAutospacing="0"/>
        <w:rPr>
          <w:rFonts w:ascii="Helvetica" w:hAnsi="Helvetica" w:cs="Helvetica"/>
          <w:color w:val="333333"/>
          <w:sz w:val="32"/>
          <w:szCs w:val="32"/>
        </w:rPr>
      </w:pPr>
      <w:r>
        <w:rPr>
          <w:rFonts w:ascii="Helvetica" w:hAnsi="Helvetica" w:cs="Helvetica"/>
          <w:color w:val="333333"/>
          <w:sz w:val="32"/>
          <w:szCs w:val="32"/>
        </w:rPr>
        <w:t xml:space="preserve">        Для того чтобы ребенок после проведения опытов в мини-лаборатории мог совместно с воспитателем и самостоятельно продолжить исследования изучаемой темы, в группе могут быть организованы подвижные уголки экспериментирования. Например, если в мини-лаборатории дети изучали полезные ископаемые, то в уголке экспериментирования  помещают  коллекция полезных </w:t>
      </w:r>
      <w:r>
        <w:rPr>
          <w:rFonts w:ascii="Helvetica" w:hAnsi="Helvetica" w:cs="Helvetica"/>
          <w:color w:val="333333"/>
          <w:sz w:val="32"/>
          <w:szCs w:val="32"/>
        </w:rPr>
        <w:lastRenderedPageBreak/>
        <w:t>ископаемых, набор материала для исследований, доступных для детского экспериментирования (камни, различные виды глины, песка и пр.), лупы, емкости для проведения опытов, справочная литература. Уголок экспериментирования в данном случае оборудуется на срок, необходимый для закрепления представлений о свойствах полезных ископаемых и ограничивается 1-2 неделями. Она представляет собой этажерку на колесиках с полками, на которых размещаются материалы и оборудование.</w:t>
      </w:r>
    </w:p>
    <w:p w:rsidR="003C04F1" w:rsidRDefault="003C04F1" w:rsidP="003C04F1">
      <w:pPr>
        <w:pStyle w:val="a3"/>
        <w:shd w:val="clear" w:color="auto" w:fill="FFFFFF"/>
        <w:spacing w:before="0" w:beforeAutospacing="0" w:after="229" w:afterAutospacing="0"/>
        <w:rPr>
          <w:rFonts w:ascii="Helvetica" w:hAnsi="Helvetica" w:cs="Helvetica"/>
          <w:color w:val="333333"/>
          <w:sz w:val="32"/>
          <w:szCs w:val="32"/>
        </w:rPr>
      </w:pPr>
      <w:r>
        <w:rPr>
          <w:rFonts w:ascii="Helvetica" w:hAnsi="Helvetica" w:cs="Helvetica"/>
          <w:color w:val="333333"/>
          <w:sz w:val="32"/>
          <w:szCs w:val="32"/>
        </w:rPr>
        <w:t>Основным оборудованием в уголке являются : приборы-помощники: лупы, весы, песочные часы, компас, магниты; разнообразные сосуды из различных материалов (пластмасса, стекло, металл, керамика); природный материал: камешки, глина, песок, ракушки, шишки, перья, мох, листья и др.; утилизированный материал: проволока, кусочки кожи, меха, ткани, пластмассы, пробки и др. технические материалы: гайки, скрепки, болты, гвоздики и др.; </w:t>
      </w:r>
    </w:p>
    <w:p w:rsidR="003C04F1" w:rsidRDefault="003C04F1" w:rsidP="003C04F1">
      <w:pPr>
        <w:pStyle w:val="a3"/>
        <w:shd w:val="clear" w:color="auto" w:fill="FFFFFF"/>
        <w:spacing w:before="0" w:beforeAutospacing="0" w:after="229" w:afterAutospacing="0"/>
        <w:rPr>
          <w:rFonts w:ascii="Helvetica" w:hAnsi="Helvetica" w:cs="Helvetica"/>
          <w:color w:val="333333"/>
          <w:sz w:val="32"/>
          <w:szCs w:val="32"/>
        </w:rPr>
      </w:pPr>
      <w:r>
        <w:rPr>
          <w:rFonts w:ascii="Helvetica" w:hAnsi="Helvetica" w:cs="Helvetica"/>
          <w:color w:val="333333"/>
          <w:sz w:val="32"/>
          <w:szCs w:val="32"/>
        </w:rPr>
        <w:t>разные виды бумаги: обычная, картон, наждачная, копировальная и др.;</w:t>
      </w:r>
    </w:p>
    <w:p w:rsidR="003C04F1" w:rsidRDefault="003C04F1" w:rsidP="003C04F1">
      <w:pPr>
        <w:pStyle w:val="a3"/>
        <w:shd w:val="clear" w:color="auto" w:fill="FFFFFF"/>
        <w:spacing w:before="0" w:beforeAutospacing="0" w:after="229" w:afterAutospacing="0"/>
        <w:rPr>
          <w:rFonts w:ascii="Helvetica" w:hAnsi="Helvetica" w:cs="Helvetica"/>
          <w:color w:val="333333"/>
          <w:sz w:val="32"/>
          <w:szCs w:val="32"/>
        </w:rPr>
      </w:pPr>
      <w:r>
        <w:rPr>
          <w:rFonts w:ascii="Helvetica" w:hAnsi="Helvetica" w:cs="Helvetica"/>
          <w:color w:val="333333"/>
          <w:sz w:val="32"/>
          <w:szCs w:val="32"/>
        </w:rPr>
        <w:t>красители: пищевые и непищевые (гуашь, акварельные краски и др.);</w:t>
      </w:r>
    </w:p>
    <w:p w:rsidR="003C04F1" w:rsidRDefault="003C04F1" w:rsidP="003C04F1">
      <w:pPr>
        <w:pStyle w:val="a3"/>
        <w:shd w:val="clear" w:color="auto" w:fill="FFFFFF"/>
        <w:spacing w:before="0" w:beforeAutospacing="0" w:after="229" w:afterAutospacing="0"/>
        <w:rPr>
          <w:rFonts w:ascii="Helvetica" w:hAnsi="Helvetica" w:cs="Helvetica"/>
          <w:color w:val="333333"/>
          <w:sz w:val="32"/>
          <w:szCs w:val="32"/>
        </w:rPr>
      </w:pPr>
      <w:r>
        <w:rPr>
          <w:rFonts w:ascii="Helvetica" w:hAnsi="Helvetica" w:cs="Helvetica"/>
          <w:color w:val="333333"/>
          <w:sz w:val="32"/>
          <w:szCs w:val="32"/>
        </w:rPr>
        <w:t>медицинские материалы: пипетки, колбы, деревянные палочки, шприцы (без игл), мерные ложки, резиновые груши и др.;прочие материалы: зеркала, воздушные шары, масло, мука, соль, сахар, цветные и прозрачные стекла, сито и др.</w:t>
      </w:r>
    </w:p>
    <w:p w:rsidR="003C04F1" w:rsidRDefault="003C04F1" w:rsidP="003C04F1">
      <w:pPr>
        <w:pStyle w:val="a3"/>
        <w:shd w:val="clear" w:color="auto" w:fill="FFFFFF"/>
        <w:spacing w:before="0" w:beforeAutospacing="0" w:after="229" w:afterAutospacing="0"/>
        <w:rPr>
          <w:rFonts w:ascii="Helvetica" w:hAnsi="Helvetica" w:cs="Helvetica"/>
          <w:color w:val="333333"/>
          <w:sz w:val="32"/>
          <w:szCs w:val="32"/>
        </w:rPr>
      </w:pPr>
      <w:r>
        <w:rPr>
          <w:rFonts w:ascii="Helvetica" w:hAnsi="Helvetica" w:cs="Helvetica"/>
          <w:color w:val="333333"/>
          <w:sz w:val="32"/>
          <w:szCs w:val="32"/>
        </w:rPr>
        <w:t>При оборудовании уголка экспериментирования необходимо учитывать следующие </w:t>
      </w:r>
      <w:r>
        <w:rPr>
          <w:rFonts w:ascii="Helvetica" w:hAnsi="Helvetica" w:cs="Helvetica"/>
          <w:b/>
          <w:bCs/>
          <w:color w:val="333333"/>
          <w:sz w:val="32"/>
          <w:szCs w:val="32"/>
        </w:rPr>
        <w:t>требования</w:t>
      </w:r>
    </w:p>
    <w:p w:rsidR="003C04F1" w:rsidRDefault="003C04F1" w:rsidP="003C04F1">
      <w:pPr>
        <w:pStyle w:val="a3"/>
        <w:numPr>
          <w:ilvl w:val="0"/>
          <w:numId w:val="2"/>
        </w:numPr>
        <w:shd w:val="clear" w:color="auto" w:fill="FFFFFF"/>
        <w:spacing w:before="0" w:beforeAutospacing="0" w:after="229" w:afterAutospacing="0"/>
        <w:rPr>
          <w:rFonts w:ascii="Helvetica" w:hAnsi="Helvetica" w:cs="Helvetica"/>
          <w:color w:val="333333"/>
          <w:sz w:val="32"/>
          <w:szCs w:val="32"/>
        </w:rPr>
      </w:pPr>
      <w:r>
        <w:rPr>
          <w:rFonts w:ascii="Helvetica" w:hAnsi="Helvetica" w:cs="Helvetica"/>
          <w:color w:val="333333"/>
          <w:sz w:val="32"/>
          <w:szCs w:val="32"/>
        </w:rPr>
        <w:t>безопасность для жизни и здоровья детей;</w:t>
      </w:r>
    </w:p>
    <w:p w:rsidR="003C04F1" w:rsidRDefault="003C04F1" w:rsidP="003C04F1">
      <w:pPr>
        <w:pStyle w:val="a3"/>
        <w:numPr>
          <w:ilvl w:val="0"/>
          <w:numId w:val="2"/>
        </w:numPr>
        <w:shd w:val="clear" w:color="auto" w:fill="FFFFFF"/>
        <w:spacing w:before="0" w:beforeAutospacing="0" w:after="229" w:afterAutospacing="0"/>
        <w:rPr>
          <w:rFonts w:ascii="Helvetica" w:hAnsi="Helvetica" w:cs="Helvetica"/>
          <w:color w:val="333333"/>
          <w:sz w:val="32"/>
          <w:szCs w:val="32"/>
        </w:rPr>
      </w:pPr>
      <w:r>
        <w:rPr>
          <w:rFonts w:ascii="Helvetica" w:hAnsi="Helvetica" w:cs="Helvetica"/>
          <w:color w:val="333333"/>
          <w:sz w:val="32"/>
          <w:szCs w:val="32"/>
        </w:rPr>
        <w:t>достаточность;</w:t>
      </w:r>
    </w:p>
    <w:p w:rsidR="003C04F1" w:rsidRDefault="003C04F1" w:rsidP="003C04F1">
      <w:pPr>
        <w:pStyle w:val="a3"/>
        <w:numPr>
          <w:ilvl w:val="0"/>
          <w:numId w:val="2"/>
        </w:numPr>
        <w:shd w:val="clear" w:color="auto" w:fill="FFFFFF"/>
        <w:spacing w:before="0" w:beforeAutospacing="0" w:after="229" w:afterAutospacing="0"/>
        <w:rPr>
          <w:rFonts w:ascii="Helvetica" w:hAnsi="Helvetica" w:cs="Helvetica"/>
          <w:color w:val="333333"/>
          <w:sz w:val="32"/>
          <w:szCs w:val="32"/>
        </w:rPr>
      </w:pPr>
      <w:r>
        <w:rPr>
          <w:rFonts w:ascii="Helvetica" w:hAnsi="Helvetica" w:cs="Helvetica"/>
          <w:color w:val="333333"/>
          <w:sz w:val="32"/>
          <w:szCs w:val="32"/>
        </w:rPr>
        <w:t>доступность расположения.</w:t>
      </w:r>
    </w:p>
    <w:p w:rsidR="003C04F1" w:rsidRDefault="003C04F1" w:rsidP="003C04F1">
      <w:pPr>
        <w:pStyle w:val="a3"/>
        <w:shd w:val="clear" w:color="auto" w:fill="FFFFFF"/>
        <w:spacing w:before="0" w:beforeAutospacing="0" w:after="229" w:afterAutospacing="0"/>
        <w:rPr>
          <w:rFonts w:ascii="Helvetica" w:hAnsi="Helvetica" w:cs="Helvetica"/>
          <w:color w:val="333333"/>
          <w:sz w:val="32"/>
          <w:szCs w:val="32"/>
        </w:rPr>
      </w:pPr>
      <w:r>
        <w:rPr>
          <w:rFonts w:ascii="Helvetica" w:hAnsi="Helvetica" w:cs="Helvetica"/>
          <w:color w:val="333333"/>
          <w:sz w:val="32"/>
          <w:szCs w:val="32"/>
        </w:rPr>
        <w:t xml:space="preserve">        Для организации самостоятельной детской деятельности могут быть разработаны карточки-схемы проведения </w:t>
      </w:r>
      <w:r>
        <w:rPr>
          <w:rFonts w:ascii="Helvetica" w:hAnsi="Helvetica" w:cs="Helvetica"/>
          <w:color w:val="333333"/>
          <w:sz w:val="32"/>
          <w:szCs w:val="32"/>
        </w:rPr>
        <w:lastRenderedPageBreak/>
        <w:t>экспериментов. Совместно с детьми разрабатываются условные обозначения, разрешающие и запрещающие знаки.</w:t>
      </w:r>
      <w:r>
        <w:rPr>
          <w:rFonts w:ascii="Helvetica" w:hAnsi="Helvetica" w:cs="Helvetica"/>
          <w:color w:val="333333"/>
          <w:sz w:val="32"/>
          <w:szCs w:val="32"/>
        </w:rPr>
        <w:br/>
        <w:t>Материал для проведения опытов в уголке экспериментирования меняется в соответствии с планом работы.</w:t>
      </w:r>
      <w:r>
        <w:rPr>
          <w:rFonts w:ascii="Helvetica" w:hAnsi="Helvetica" w:cs="Helvetica"/>
          <w:color w:val="333333"/>
          <w:sz w:val="32"/>
          <w:szCs w:val="32"/>
        </w:rPr>
        <w:br/>
        <w:t> </w:t>
      </w:r>
    </w:p>
    <w:p w:rsidR="003C04F1" w:rsidRDefault="003C04F1" w:rsidP="003C04F1">
      <w:pPr>
        <w:pStyle w:val="a3"/>
        <w:shd w:val="clear" w:color="auto" w:fill="FFFFFF"/>
        <w:spacing w:before="0" w:beforeAutospacing="0" w:after="229" w:afterAutospacing="0"/>
        <w:rPr>
          <w:rFonts w:ascii="Helvetica" w:hAnsi="Helvetica" w:cs="Helvetica"/>
          <w:color w:val="333333"/>
          <w:sz w:val="32"/>
          <w:szCs w:val="32"/>
        </w:rPr>
      </w:pPr>
      <w:r>
        <w:rPr>
          <w:rFonts w:ascii="Helvetica" w:hAnsi="Helvetica" w:cs="Helvetica"/>
          <w:color w:val="333333"/>
          <w:sz w:val="32"/>
          <w:szCs w:val="32"/>
        </w:rPr>
        <w:t>        Известно, что ни одну воспитательную или образовательную задачу нельзя успешно решить без плодотворного контакта с семьей и полного взаимопонимания между родителями и педагогом. В индивидуальных беседах, консультациях, на родительских собраниях через различные виды наглядной агитация необходимо убеждать родителей в необходимости повседневного внимания к детским радостям и огорчениям, поощрения стремления ребенка узнать новое, самостоятельно выяснить непонятное, вникнуть в суть предметов и явлений.</w:t>
      </w:r>
      <w:r>
        <w:rPr>
          <w:rFonts w:ascii="Helvetica" w:hAnsi="Helvetica" w:cs="Helvetica"/>
          <w:color w:val="333333"/>
          <w:sz w:val="32"/>
          <w:szCs w:val="32"/>
        </w:rPr>
        <w:br/>
        <w:t>     </w:t>
      </w:r>
    </w:p>
    <w:p w:rsidR="003C04F1" w:rsidRDefault="003C04F1" w:rsidP="003C04F1">
      <w:pPr>
        <w:pStyle w:val="a3"/>
        <w:shd w:val="clear" w:color="auto" w:fill="FFFFFF"/>
        <w:spacing w:before="0" w:beforeAutospacing="0" w:after="229" w:afterAutospacing="0"/>
        <w:rPr>
          <w:rFonts w:ascii="Helvetica" w:hAnsi="Helvetica" w:cs="Helvetica"/>
          <w:color w:val="333333"/>
          <w:sz w:val="32"/>
          <w:szCs w:val="32"/>
        </w:rPr>
      </w:pPr>
      <w:r>
        <w:rPr>
          <w:rFonts w:ascii="Helvetica" w:hAnsi="Helvetica" w:cs="Helvetica"/>
          <w:color w:val="333333"/>
          <w:sz w:val="32"/>
          <w:szCs w:val="32"/>
        </w:rPr>
        <w:t>Для родителей можно создать картотеку элементарных опытов и экспериментов, которые можно провести дома.</w:t>
      </w:r>
      <w:r>
        <w:rPr>
          <w:rFonts w:ascii="Helvetica" w:hAnsi="Helvetica" w:cs="Helvetica"/>
          <w:color w:val="333333"/>
          <w:sz w:val="32"/>
          <w:szCs w:val="32"/>
        </w:rPr>
        <w:br/>
        <w:t>Например, «Цветные льдинки» (лед можно увидеть не только зимой, но и в любое другое время года, если воду заморозить в холодильнике).</w:t>
      </w:r>
      <w:r>
        <w:rPr>
          <w:rFonts w:ascii="Helvetica" w:hAnsi="Helvetica" w:cs="Helvetica"/>
          <w:color w:val="333333"/>
          <w:sz w:val="32"/>
          <w:szCs w:val="32"/>
        </w:rPr>
        <w:br/>
        <w:t>На родительском собрании  предложить игры, в которых используются результаты экспериментирования, например «Секретное донесение» (написать письмо молоком на белой бумаге и подержать его над паром или прогладить утюгом; написать его лимонным соком, проявив несколькими капельками йода).</w:t>
      </w:r>
      <w:r>
        <w:rPr>
          <w:rFonts w:ascii="Helvetica" w:hAnsi="Helvetica" w:cs="Helvetica"/>
          <w:color w:val="333333"/>
          <w:sz w:val="32"/>
          <w:szCs w:val="32"/>
        </w:rPr>
        <w:br/>
        <w:t>      О результативности применения опытно-экспериментальной деятельности как средства познавательного развития можно судить по результатам диагностического задания-игры «Да-нет» Н. Б. Шумаковой (ребенку необходимо с помощью задаваемых вопросов отгадать, что спрятано в коробке, не задавая прямых вопросов, типа «Что это?»)</w:t>
      </w:r>
    </w:p>
    <w:p w:rsidR="006B4853" w:rsidRDefault="006B4853"/>
    <w:sectPr w:rsidR="006B48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69557F"/>
    <w:multiLevelType w:val="multilevel"/>
    <w:tmpl w:val="600067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8A13B15"/>
    <w:multiLevelType w:val="multilevel"/>
    <w:tmpl w:val="F842B7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6"/>
  <w:defaultTabStop w:val="708"/>
  <w:characterSpacingControl w:val="doNotCompress"/>
  <w:compat>
    <w:useFELayout/>
  </w:compat>
  <w:rsids>
    <w:rsidRoot w:val="003C04F1"/>
    <w:rsid w:val="003C04F1"/>
    <w:rsid w:val="006B48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C0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3C04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C04F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83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932</Words>
  <Characters>5313</Characters>
  <Application>Microsoft Office Word</Application>
  <DocSecurity>0</DocSecurity>
  <Lines>44</Lines>
  <Paragraphs>12</Paragraphs>
  <ScaleCrop>false</ScaleCrop>
  <Company/>
  <LinksUpToDate>false</LinksUpToDate>
  <CharactersWithSpaces>6233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Евгения</dc:creator>
  <cp:keywords/>
  <dc:description/>
  <cp:lastModifiedBy>Евгения</cp:lastModifiedBy>
  <cp:revision>3</cp:revision>
  <dcterms:created xsi:type="dcterms:W3CDTF">2018-05-29T15:23:00Z</dcterms:created>
  <dcterms:modified xsi:type="dcterms:W3CDTF">2018-05-29T15:30:00Z</dcterms:modified>
</cp:coreProperties>
</file>